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5C0D" w14:textId="77777777" w:rsidR="00A93F2A" w:rsidRPr="00B339D7" w:rsidRDefault="00A93F2A" w:rsidP="00A93F2A">
      <w:pPr>
        <w:pStyle w:val="NoSpacing"/>
        <w:jc w:val="center"/>
        <w:rPr>
          <w:rFonts w:ascii="Avenir Book" w:hAnsi="Avenir Book"/>
          <w:b/>
          <w:i/>
          <w:color w:val="000000" w:themeColor="text1"/>
          <w:sz w:val="21"/>
          <w:szCs w:val="21"/>
        </w:rPr>
      </w:pPr>
      <w:r w:rsidRPr="00B339D7">
        <w:rPr>
          <w:rFonts w:ascii="Avenir Book" w:hAnsi="Avenir Book"/>
          <w:b/>
          <w:i/>
          <w:color w:val="000000" w:themeColor="text1"/>
          <w:sz w:val="21"/>
          <w:szCs w:val="21"/>
        </w:rPr>
        <w:t>Finished: Resolutions because of the Resurrection</w:t>
      </w:r>
    </w:p>
    <w:p w14:paraId="20C72C47" w14:textId="77777777" w:rsidR="00A93F2A" w:rsidRPr="00B339D7" w:rsidRDefault="00A93F2A" w:rsidP="00A93F2A">
      <w:pPr>
        <w:pStyle w:val="NoSpacing"/>
        <w:jc w:val="center"/>
        <w:rPr>
          <w:rFonts w:ascii="Avenir Book" w:hAnsi="Avenir Book"/>
          <w:color w:val="000000" w:themeColor="text1"/>
          <w:sz w:val="21"/>
          <w:szCs w:val="21"/>
        </w:rPr>
      </w:pPr>
      <w:r w:rsidRPr="00B339D7">
        <w:rPr>
          <w:rFonts w:ascii="Avenir Book" w:hAnsi="Avenir Book"/>
          <w:color w:val="000000" w:themeColor="text1"/>
          <w:sz w:val="21"/>
          <w:szCs w:val="21"/>
        </w:rPr>
        <w:t>Hebrews 10:19-25 (page 10</w:t>
      </w:r>
      <w:r>
        <w:rPr>
          <w:rFonts w:ascii="Avenir Book" w:hAnsi="Avenir Book"/>
          <w:color w:val="000000" w:themeColor="text1"/>
          <w:sz w:val="21"/>
          <w:szCs w:val="21"/>
        </w:rPr>
        <w:t>66</w:t>
      </w:r>
      <w:r w:rsidRPr="00B339D7">
        <w:rPr>
          <w:rFonts w:ascii="Avenir Book" w:hAnsi="Avenir Book"/>
          <w:color w:val="000000" w:themeColor="text1"/>
          <w:sz w:val="21"/>
          <w:szCs w:val="21"/>
        </w:rPr>
        <w:t>)</w:t>
      </w:r>
    </w:p>
    <w:p w14:paraId="13FA5332" w14:textId="77777777" w:rsidR="00A93F2A" w:rsidRPr="00B339D7" w:rsidRDefault="00A93F2A" w:rsidP="00A93F2A">
      <w:pPr>
        <w:pStyle w:val="NoSpacing"/>
        <w:rPr>
          <w:rFonts w:ascii="Avenir Book" w:hAnsi="Avenir Book"/>
          <w:color w:val="000000" w:themeColor="text1"/>
          <w:sz w:val="21"/>
          <w:szCs w:val="21"/>
        </w:rPr>
      </w:pPr>
    </w:p>
    <w:p w14:paraId="05566FDF" w14:textId="77777777" w:rsidR="00A93F2A" w:rsidRPr="00B339D7" w:rsidRDefault="00A93F2A" w:rsidP="00A93F2A">
      <w:pPr>
        <w:pStyle w:val="NoSpacing"/>
        <w:jc w:val="center"/>
        <w:rPr>
          <w:rFonts w:ascii="Avenir Book" w:hAnsi="Avenir Book"/>
          <w:b/>
          <w:i/>
          <w:color w:val="000000" w:themeColor="text1"/>
          <w:sz w:val="21"/>
          <w:szCs w:val="21"/>
        </w:rPr>
      </w:pPr>
      <w:r w:rsidRPr="00B339D7">
        <w:rPr>
          <w:rFonts w:ascii="Avenir Book" w:hAnsi="Avenir Book"/>
          <w:b/>
          <w:i/>
          <w:color w:val="000000" w:themeColor="text1"/>
          <w:sz w:val="21"/>
          <w:szCs w:val="21"/>
        </w:rPr>
        <w:t>He is risen! He is risen indeed!</w:t>
      </w:r>
    </w:p>
    <w:p w14:paraId="600E7528" w14:textId="77777777" w:rsidR="00A93F2A" w:rsidRDefault="00A93F2A" w:rsidP="00A93F2A">
      <w:pPr>
        <w:pStyle w:val="NoSpacing"/>
        <w:ind w:left="1440"/>
        <w:rPr>
          <w:rFonts w:ascii="Avenir Book" w:hAnsi="Avenir Book"/>
          <w:color w:val="000000" w:themeColor="text1"/>
          <w:sz w:val="21"/>
          <w:szCs w:val="21"/>
        </w:rPr>
      </w:pPr>
    </w:p>
    <w:p w14:paraId="25B173BF" w14:textId="77777777" w:rsidR="00A93F2A" w:rsidRPr="003C3D0C" w:rsidRDefault="00A93F2A" w:rsidP="00A93F2A">
      <w:pPr>
        <w:pStyle w:val="NoSpacing"/>
        <w:rPr>
          <w:rFonts w:ascii="Avenir Book" w:hAnsi="Avenir Book"/>
          <w:i/>
          <w:color w:val="000000" w:themeColor="text1"/>
          <w:sz w:val="21"/>
          <w:szCs w:val="21"/>
        </w:rPr>
      </w:pPr>
      <w:r w:rsidRPr="003C3D0C">
        <w:rPr>
          <w:rFonts w:ascii="Avenir Book" w:hAnsi="Avenir Book"/>
          <w:i/>
          <w:color w:val="000000" w:themeColor="text1"/>
          <w:sz w:val="21"/>
          <w:szCs w:val="21"/>
        </w:rPr>
        <w:t>How can I know He is risen?</w:t>
      </w:r>
    </w:p>
    <w:p w14:paraId="23B235AA" w14:textId="77777777" w:rsidR="00A93F2A" w:rsidRPr="00B339D7" w:rsidRDefault="00A93F2A" w:rsidP="00A93F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  <w:hyperlink r:id="rId5" w:history="1">
        <w:r w:rsidRPr="00B339D7">
          <w:rPr>
            <w:rStyle w:val="Hyperlink"/>
            <w:rFonts w:ascii="Avenir Book" w:hAnsi="Avenir Book" w:cstheme="minorHAnsi"/>
            <w:color w:val="000000" w:themeColor="text1"/>
            <w:sz w:val="21"/>
            <w:szCs w:val="21"/>
          </w:rPr>
          <w:t>https://coldcasechristianity.com</w:t>
        </w:r>
      </w:hyperlink>
    </w:p>
    <w:p w14:paraId="06C174FB" w14:textId="77777777" w:rsidR="00A93F2A" w:rsidRPr="00B339D7" w:rsidRDefault="00A93F2A" w:rsidP="00A93F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  <w:proofErr w:type="spellStart"/>
      <w:r w:rsidRPr="00B339D7">
        <w:rPr>
          <w:rFonts w:ascii="Avenir Book" w:hAnsi="Avenir Book" w:cstheme="minorHAnsi"/>
          <w:color w:val="000000" w:themeColor="text1"/>
          <w:sz w:val="21"/>
          <w:szCs w:val="21"/>
        </w:rPr>
        <w:t>YouVersion</w:t>
      </w:r>
      <w:proofErr w:type="spellEnd"/>
      <w:r w:rsidRPr="00B339D7">
        <w:rPr>
          <w:rFonts w:ascii="Avenir Book" w:hAnsi="Avenir Book" w:cstheme="minorHAnsi"/>
          <w:color w:val="000000" w:themeColor="text1"/>
          <w:sz w:val="21"/>
          <w:szCs w:val="21"/>
        </w:rPr>
        <w:t xml:space="preserve"> Bible app – “Understanding the Faith” (Jeff Myers) </w:t>
      </w:r>
    </w:p>
    <w:p w14:paraId="46B179D4" w14:textId="77777777" w:rsidR="00A93F2A" w:rsidRPr="00B339D7" w:rsidRDefault="00A93F2A" w:rsidP="00A93F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  <w:hyperlink r:id="rId6" w:history="1">
        <w:r w:rsidRPr="00B339D7">
          <w:rPr>
            <w:rStyle w:val="Hyperlink"/>
            <w:rFonts w:ascii="Avenir Book" w:hAnsi="Avenir Book" w:cstheme="minorHAnsi"/>
            <w:color w:val="000000" w:themeColor="text1"/>
            <w:sz w:val="21"/>
            <w:szCs w:val="21"/>
          </w:rPr>
          <w:t>https://www.rightnowmedia.org/Content/Series/314411</w:t>
        </w:r>
      </w:hyperlink>
      <w:r w:rsidRPr="00B339D7">
        <w:rPr>
          <w:rFonts w:ascii="Avenir Book" w:hAnsi="Avenir Book" w:cstheme="minorHAnsi"/>
          <w:color w:val="000000" w:themeColor="text1"/>
          <w:sz w:val="21"/>
          <w:szCs w:val="21"/>
        </w:rPr>
        <w:t xml:space="preserve"> </w:t>
      </w:r>
    </w:p>
    <w:p w14:paraId="219BA025" w14:textId="77777777" w:rsidR="00A93F2A" w:rsidRDefault="00A93F2A" w:rsidP="00A93F2A">
      <w:pPr>
        <w:pStyle w:val="NoSpacing"/>
        <w:ind w:left="1440"/>
        <w:rPr>
          <w:rFonts w:ascii="Avenir Book" w:hAnsi="Avenir Book"/>
          <w:color w:val="000000" w:themeColor="text1"/>
          <w:sz w:val="21"/>
          <w:szCs w:val="21"/>
        </w:rPr>
      </w:pPr>
    </w:p>
    <w:p w14:paraId="6A5B7505" w14:textId="77777777" w:rsidR="00A93F2A" w:rsidRPr="00B339D7" w:rsidRDefault="00A93F2A" w:rsidP="00A93F2A">
      <w:pPr>
        <w:pStyle w:val="NoSpacing"/>
        <w:ind w:left="1440"/>
        <w:rPr>
          <w:rFonts w:ascii="Avenir Book" w:hAnsi="Avenir Book"/>
          <w:color w:val="000000" w:themeColor="text1"/>
          <w:sz w:val="21"/>
          <w:szCs w:val="21"/>
        </w:rPr>
      </w:pPr>
    </w:p>
    <w:p w14:paraId="51A528E4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  <w:r w:rsidRPr="00C85817">
        <w:rPr>
          <w:rFonts w:ascii="Avenir Book" w:hAnsi="Avenir Book" w:cstheme="minorHAnsi"/>
          <w:b/>
          <w:bCs/>
          <w:color w:val="000000" w:themeColor="text1"/>
          <w:sz w:val="21"/>
          <w:szCs w:val="21"/>
        </w:rPr>
        <w:t xml:space="preserve">Psalm 51:1 (NIV) </w:t>
      </w:r>
      <w:r w:rsidRPr="00C85817">
        <w:rPr>
          <w:rFonts w:ascii="Avenir Book" w:hAnsi="Avenir Book" w:cstheme="minorHAnsi"/>
          <w:color w:val="000000" w:themeColor="text1"/>
          <w:sz w:val="21"/>
          <w:szCs w:val="21"/>
        </w:rPr>
        <w:br/>
        <w:t>Have mercy on me, O God, according to your unfailing love; according to your great compassion blot out my transgressions.</w:t>
      </w:r>
    </w:p>
    <w:p w14:paraId="481E9822" w14:textId="77777777" w:rsidR="00A93F2A" w:rsidRPr="00B339D7" w:rsidRDefault="00A93F2A" w:rsidP="00A93F2A">
      <w:pPr>
        <w:pStyle w:val="NormalWeb"/>
        <w:spacing w:before="0" w:beforeAutospacing="0" w:after="0" w:afterAutospacing="0"/>
        <w:jc w:val="center"/>
        <w:rPr>
          <w:rFonts w:ascii="Avenir Book" w:hAnsi="Avenir Book" w:cstheme="minorHAnsi"/>
          <w:i/>
          <w:color w:val="000000" w:themeColor="text1"/>
          <w:sz w:val="21"/>
          <w:szCs w:val="21"/>
        </w:rPr>
      </w:pPr>
    </w:p>
    <w:p w14:paraId="58BF1A01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36558768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b/>
          <w:color w:val="000000" w:themeColor="text1"/>
          <w:sz w:val="21"/>
          <w:szCs w:val="21"/>
        </w:rPr>
      </w:pPr>
      <w:r w:rsidRPr="00B339D7">
        <w:rPr>
          <w:rFonts w:ascii="Avenir Book" w:hAnsi="Avenir Book" w:cstheme="minorHAnsi"/>
          <w:b/>
          <w:color w:val="000000" w:themeColor="text1"/>
          <w:sz w:val="21"/>
          <w:szCs w:val="21"/>
        </w:rPr>
        <w:t xml:space="preserve">Because He lives, I resolve to </w:t>
      </w:r>
      <w:r>
        <w:rPr>
          <w:rFonts w:ascii="Avenir Book" w:hAnsi="Avenir Book" w:cstheme="minorHAnsi"/>
          <w:b/>
          <w:i/>
          <w:color w:val="000000" w:themeColor="text1"/>
          <w:sz w:val="21"/>
          <w:szCs w:val="21"/>
          <w:u w:val="single"/>
        </w:rPr>
        <w:t>____________________________</w:t>
      </w:r>
      <w:r w:rsidRPr="00B339D7">
        <w:rPr>
          <w:rFonts w:ascii="Avenir Book" w:hAnsi="Avenir Book" w:cstheme="minorHAnsi"/>
          <w:b/>
          <w:color w:val="000000" w:themeColor="text1"/>
          <w:sz w:val="21"/>
          <w:szCs w:val="21"/>
        </w:rPr>
        <w:t xml:space="preserve">. </w:t>
      </w:r>
    </w:p>
    <w:p w14:paraId="0A3881F8" w14:textId="77777777" w:rsidR="00A93F2A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34DEAAC3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5D49BFFF" w14:textId="77777777" w:rsidR="00A93F2A" w:rsidRPr="00B339D7" w:rsidRDefault="00A93F2A" w:rsidP="00A93F2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  <w:r w:rsidRPr="00B339D7">
        <w:rPr>
          <w:rFonts w:ascii="Avenir Book" w:hAnsi="Avenir Book" w:cstheme="minorHAnsi"/>
          <w:b/>
          <w:i/>
          <w:color w:val="000000" w:themeColor="text1"/>
          <w:sz w:val="21"/>
          <w:szCs w:val="21"/>
        </w:rPr>
        <w:t>His Provision</w:t>
      </w:r>
      <w:r w:rsidRPr="00B339D7">
        <w:rPr>
          <w:rFonts w:ascii="Avenir Book" w:hAnsi="Avenir Book" w:cstheme="minorHAnsi"/>
          <w:color w:val="000000" w:themeColor="text1"/>
          <w:sz w:val="21"/>
          <w:szCs w:val="21"/>
        </w:rPr>
        <w:tab/>
      </w:r>
    </w:p>
    <w:p w14:paraId="71578C93" w14:textId="77777777" w:rsidR="00A93F2A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b/>
          <w:bCs/>
          <w:color w:val="000000" w:themeColor="text1"/>
          <w:sz w:val="21"/>
          <w:szCs w:val="21"/>
        </w:rPr>
      </w:pPr>
    </w:p>
    <w:p w14:paraId="46B8D5AB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b/>
          <w:bCs/>
          <w:color w:val="000000" w:themeColor="text1"/>
          <w:sz w:val="21"/>
          <w:szCs w:val="21"/>
        </w:rPr>
      </w:pPr>
    </w:p>
    <w:p w14:paraId="3BE9DB1C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  <w:r w:rsidRPr="00B339D7">
        <w:rPr>
          <w:rFonts w:ascii="Avenir Book" w:hAnsi="Avenir Book" w:cstheme="minorHAnsi"/>
          <w:b/>
          <w:bCs/>
          <w:color w:val="000000" w:themeColor="text1"/>
          <w:sz w:val="21"/>
          <w:szCs w:val="21"/>
        </w:rPr>
        <w:t xml:space="preserve">Hebrews 4:16 (CSB) </w:t>
      </w:r>
      <w:r w:rsidRPr="00B339D7">
        <w:rPr>
          <w:rFonts w:ascii="Avenir Book" w:hAnsi="Avenir Book" w:cstheme="minorHAnsi"/>
          <w:color w:val="000000" w:themeColor="text1"/>
          <w:sz w:val="21"/>
          <w:szCs w:val="21"/>
        </w:rPr>
        <w:br/>
        <w:t xml:space="preserve">Therefore, let us approach the throne of grace with boldness, so that we may receive mercy and find grace to help us in time of need. </w:t>
      </w:r>
    </w:p>
    <w:p w14:paraId="1587A0C9" w14:textId="77777777" w:rsidR="00A93F2A" w:rsidRDefault="00A93F2A" w:rsidP="00A93F2A">
      <w:pPr>
        <w:pStyle w:val="NoSpacing"/>
        <w:rPr>
          <w:rFonts w:ascii="Avenir Book" w:hAnsi="Avenir Book" w:cstheme="minorHAnsi"/>
          <w:sz w:val="21"/>
          <w:szCs w:val="21"/>
        </w:rPr>
      </w:pPr>
    </w:p>
    <w:p w14:paraId="0F2FE9CF" w14:textId="77777777" w:rsidR="00A93F2A" w:rsidRPr="00B339D7" w:rsidRDefault="00A93F2A" w:rsidP="00A93F2A">
      <w:pPr>
        <w:pStyle w:val="NoSpacing"/>
        <w:rPr>
          <w:rFonts w:ascii="Avenir Book" w:hAnsi="Avenir Book" w:cstheme="minorHAnsi"/>
          <w:sz w:val="21"/>
          <w:szCs w:val="21"/>
        </w:rPr>
      </w:pPr>
    </w:p>
    <w:p w14:paraId="3C2952D0" w14:textId="77777777" w:rsidR="00A93F2A" w:rsidRPr="00B339D7" w:rsidRDefault="00A93F2A" w:rsidP="00A93F2A">
      <w:pPr>
        <w:pStyle w:val="NoSpacing"/>
        <w:rPr>
          <w:rFonts w:ascii="Avenir Book" w:hAnsi="Avenir Book" w:cstheme="minorHAnsi"/>
          <w:sz w:val="21"/>
          <w:szCs w:val="21"/>
        </w:rPr>
      </w:pPr>
      <w:r w:rsidRPr="00B339D7">
        <w:rPr>
          <w:rFonts w:ascii="Avenir Book" w:hAnsi="Avenir Book" w:cstheme="minorHAnsi"/>
          <w:b/>
          <w:bCs/>
          <w:sz w:val="21"/>
          <w:szCs w:val="21"/>
        </w:rPr>
        <w:t xml:space="preserve">1 John 2:1 (CSB) </w:t>
      </w:r>
    </w:p>
    <w:p w14:paraId="185ABA46" w14:textId="77777777" w:rsidR="00A93F2A" w:rsidRPr="00B339D7" w:rsidRDefault="00A93F2A" w:rsidP="00A93F2A">
      <w:pPr>
        <w:pStyle w:val="NoSpacing"/>
        <w:rPr>
          <w:rFonts w:ascii="Avenir Book" w:hAnsi="Avenir Book" w:cstheme="minorHAnsi"/>
          <w:sz w:val="21"/>
          <w:szCs w:val="21"/>
        </w:rPr>
      </w:pPr>
      <w:r w:rsidRPr="00B339D7">
        <w:rPr>
          <w:rFonts w:ascii="Avenir Book" w:hAnsi="Avenir Book" w:cstheme="minorHAnsi"/>
          <w:sz w:val="21"/>
          <w:szCs w:val="21"/>
        </w:rPr>
        <w:t xml:space="preserve">My little children, I am writing you these things so that you may not sin. But if anyone does sin, we have an advocate with the Father — Jesus Christ the righteous one. </w:t>
      </w:r>
    </w:p>
    <w:p w14:paraId="6BA8D88F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4788CA94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65D06781" w14:textId="77777777" w:rsidR="00A93F2A" w:rsidRPr="00B339D7" w:rsidRDefault="00A93F2A" w:rsidP="00A93F2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  <w:r w:rsidRPr="00B339D7">
        <w:rPr>
          <w:rFonts w:ascii="Avenir Book" w:hAnsi="Avenir Book" w:cstheme="minorHAnsi"/>
          <w:b/>
          <w:i/>
          <w:color w:val="000000" w:themeColor="text1"/>
          <w:sz w:val="21"/>
          <w:szCs w:val="21"/>
        </w:rPr>
        <w:t>My Privilege</w:t>
      </w:r>
      <w:r w:rsidRPr="00B339D7">
        <w:rPr>
          <w:rFonts w:ascii="Avenir Book" w:hAnsi="Avenir Book" w:cstheme="minorHAnsi"/>
          <w:color w:val="000000" w:themeColor="text1"/>
          <w:sz w:val="21"/>
          <w:szCs w:val="21"/>
        </w:rPr>
        <w:t xml:space="preserve"> </w:t>
      </w:r>
    </w:p>
    <w:p w14:paraId="071FB49B" w14:textId="77777777" w:rsidR="00A93F2A" w:rsidRDefault="00A93F2A" w:rsidP="00A93F2A">
      <w:pPr>
        <w:rPr>
          <w:rFonts w:ascii="Avenir Book" w:hAnsi="Avenir Book"/>
          <w:sz w:val="22"/>
          <w:szCs w:val="22"/>
        </w:rPr>
      </w:pPr>
    </w:p>
    <w:p w14:paraId="666051A2" w14:textId="77777777" w:rsidR="00A93F2A" w:rsidRDefault="00A93F2A" w:rsidP="00A93F2A">
      <w:pPr>
        <w:rPr>
          <w:rFonts w:ascii="Avenir Book" w:hAnsi="Avenir Book"/>
          <w:sz w:val="22"/>
          <w:szCs w:val="22"/>
        </w:rPr>
      </w:pPr>
    </w:p>
    <w:p w14:paraId="18289DF4" w14:textId="77777777" w:rsidR="00A93F2A" w:rsidRDefault="00A93F2A" w:rsidP="00A93F2A">
      <w:pPr>
        <w:rPr>
          <w:rFonts w:ascii="Avenir Book" w:hAnsi="Avenir Book"/>
          <w:sz w:val="22"/>
          <w:szCs w:val="22"/>
        </w:rPr>
      </w:pPr>
    </w:p>
    <w:p w14:paraId="6571A8F3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b/>
          <w:color w:val="000000" w:themeColor="text1"/>
          <w:sz w:val="21"/>
          <w:szCs w:val="21"/>
        </w:rPr>
      </w:pPr>
      <w:r w:rsidRPr="003C3D0C">
        <w:rPr>
          <w:rFonts w:ascii="Avenir Book" w:hAnsi="Avenir Book" w:cstheme="minorHAnsi"/>
          <w:b/>
          <w:color w:val="000000" w:themeColor="text1"/>
          <w:sz w:val="21"/>
          <w:szCs w:val="21"/>
        </w:rPr>
        <w:t xml:space="preserve">Because He lives, I resolve to </w:t>
      </w:r>
      <w:r>
        <w:rPr>
          <w:rFonts w:ascii="Avenir Book" w:hAnsi="Avenir Book" w:cstheme="minorHAnsi"/>
          <w:b/>
          <w:i/>
          <w:color w:val="000000" w:themeColor="text1"/>
          <w:sz w:val="21"/>
          <w:szCs w:val="21"/>
          <w:u w:val="single"/>
        </w:rPr>
        <w:t>____________________________</w:t>
      </w:r>
      <w:r w:rsidRPr="00B339D7">
        <w:rPr>
          <w:rFonts w:ascii="Avenir Book" w:hAnsi="Avenir Book" w:cstheme="minorHAnsi"/>
          <w:b/>
          <w:color w:val="000000" w:themeColor="text1"/>
          <w:sz w:val="21"/>
          <w:szCs w:val="21"/>
        </w:rPr>
        <w:t xml:space="preserve">. </w:t>
      </w:r>
    </w:p>
    <w:p w14:paraId="546B6C8F" w14:textId="77777777" w:rsidR="00A93F2A" w:rsidRPr="003C3D0C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38309493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</w:p>
    <w:p w14:paraId="3AC09116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</w:p>
    <w:p w14:paraId="088ACFFD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  <w:r w:rsidRPr="003C3D0C">
        <w:rPr>
          <w:rFonts w:ascii="Avenir Book" w:hAnsi="Avenir Book"/>
          <w:b/>
          <w:bCs/>
          <w:sz w:val="21"/>
          <w:szCs w:val="21"/>
        </w:rPr>
        <w:t xml:space="preserve">Hebrews 6:18b-19 (NLT2) </w:t>
      </w:r>
      <w:r w:rsidRPr="003C3D0C">
        <w:rPr>
          <w:rFonts w:ascii="Avenir Book" w:hAnsi="Avenir Book"/>
          <w:sz w:val="21"/>
          <w:szCs w:val="21"/>
        </w:rPr>
        <w:br/>
      </w:r>
      <w:r w:rsidRPr="003C3D0C">
        <w:rPr>
          <w:rFonts w:ascii="Avenir Book" w:hAnsi="Avenir Book"/>
          <w:color w:val="000000"/>
          <w:sz w:val="21"/>
          <w:szCs w:val="21"/>
          <w:vertAlign w:val="superscript"/>
        </w:rPr>
        <w:t xml:space="preserve">18 </w:t>
      </w:r>
      <w:r w:rsidRPr="003C3D0C">
        <w:rPr>
          <w:rFonts w:ascii="Avenir Book" w:hAnsi="Avenir Book"/>
          <w:sz w:val="21"/>
          <w:szCs w:val="21"/>
        </w:rPr>
        <w:t xml:space="preserve">Therefore, we who have fled to him for refuge can have great confidence as we hold to the hope that lies before us. </w:t>
      </w:r>
      <w:r w:rsidRPr="003C3D0C">
        <w:rPr>
          <w:rFonts w:ascii="Avenir Book" w:hAnsi="Avenir Book"/>
          <w:color w:val="000000"/>
          <w:sz w:val="21"/>
          <w:szCs w:val="21"/>
          <w:vertAlign w:val="superscript"/>
        </w:rPr>
        <w:t xml:space="preserve">19 </w:t>
      </w:r>
      <w:r w:rsidRPr="003C3D0C">
        <w:rPr>
          <w:rFonts w:ascii="Avenir Book" w:hAnsi="Avenir Book"/>
          <w:i/>
          <w:sz w:val="21"/>
          <w:szCs w:val="21"/>
        </w:rPr>
        <w:t>This hope is a strong and trustworthy anchor for our souls</w:t>
      </w:r>
      <w:r w:rsidRPr="003C3D0C">
        <w:rPr>
          <w:rFonts w:ascii="Avenir Book" w:hAnsi="Avenir Book"/>
          <w:sz w:val="21"/>
          <w:szCs w:val="21"/>
        </w:rPr>
        <w:t xml:space="preserve">. It leads us through the curtain into God’s inner sanctuary. </w:t>
      </w:r>
      <w:proofErr w:type="gramStart"/>
      <w:r w:rsidRPr="003C3D0C">
        <w:rPr>
          <w:rFonts w:ascii="Avenir Book" w:hAnsi="Avenir Book"/>
          <w:color w:val="000000"/>
          <w:sz w:val="21"/>
          <w:szCs w:val="21"/>
          <w:vertAlign w:val="superscript"/>
        </w:rPr>
        <w:t xml:space="preserve">20 </w:t>
      </w:r>
      <w:r w:rsidRPr="003C3D0C">
        <w:rPr>
          <w:rFonts w:ascii="Avenir Book" w:hAnsi="Avenir Book"/>
          <w:sz w:val="21"/>
          <w:szCs w:val="21"/>
        </w:rPr>
        <w:t> Jesus</w:t>
      </w:r>
      <w:proofErr w:type="gramEnd"/>
      <w:r w:rsidRPr="003C3D0C">
        <w:rPr>
          <w:rFonts w:ascii="Avenir Book" w:hAnsi="Avenir Book"/>
          <w:sz w:val="21"/>
          <w:szCs w:val="21"/>
        </w:rPr>
        <w:t xml:space="preserve"> has already gone in there for us. He has become our eternal High Priest….</w:t>
      </w:r>
    </w:p>
    <w:p w14:paraId="5059CBF7" w14:textId="77777777" w:rsidR="00A93F2A" w:rsidRPr="003C3D0C" w:rsidRDefault="00A93F2A" w:rsidP="00A93F2A">
      <w:pPr>
        <w:pStyle w:val="NoSpacing"/>
        <w:jc w:val="center"/>
        <w:rPr>
          <w:rFonts w:ascii="Avenir Book" w:hAnsi="Avenir Book"/>
          <w:sz w:val="21"/>
          <w:szCs w:val="21"/>
        </w:rPr>
      </w:pPr>
    </w:p>
    <w:p w14:paraId="1FF29F45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</w:p>
    <w:p w14:paraId="39D4DA0E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  <w:r w:rsidRPr="003C3D0C">
        <w:rPr>
          <w:rFonts w:ascii="Avenir Book" w:hAnsi="Avenir Book"/>
          <w:b/>
          <w:bCs/>
          <w:sz w:val="21"/>
          <w:szCs w:val="21"/>
        </w:rPr>
        <w:t xml:space="preserve">Hebrews 11:13 (CSB) </w:t>
      </w:r>
      <w:r w:rsidRPr="003C3D0C">
        <w:rPr>
          <w:rFonts w:ascii="Avenir Book" w:hAnsi="Avenir Book"/>
          <w:sz w:val="21"/>
          <w:szCs w:val="21"/>
        </w:rPr>
        <w:br/>
        <w:t xml:space="preserve">These all died in faith, although they had not received the things that were promised. But they saw them from a distance, greeted them, and confessed that they were foreigners and temporary residents on the earth. </w:t>
      </w:r>
    </w:p>
    <w:p w14:paraId="35BE2992" w14:textId="77777777" w:rsidR="00A93F2A" w:rsidRDefault="00A93F2A" w:rsidP="00A93F2A">
      <w:pPr>
        <w:pStyle w:val="NoSpacing"/>
        <w:rPr>
          <w:rFonts w:ascii="Avenir Book" w:hAnsi="Avenir Book"/>
          <w:sz w:val="21"/>
          <w:szCs w:val="21"/>
        </w:rPr>
      </w:pPr>
    </w:p>
    <w:p w14:paraId="5B4DA1C0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</w:p>
    <w:p w14:paraId="4C43292D" w14:textId="77777777" w:rsidR="00A93F2A" w:rsidRPr="003C3D0C" w:rsidRDefault="00A93F2A" w:rsidP="00A93F2A">
      <w:pPr>
        <w:pStyle w:val="NoSpacing"/>
        <w:jc w:val="center"/>
        <w:rPr>
          <w:rFonts w:ascii="Avenir Book" w:hAnsi="Avenir Book"/>
          <w:i/>
          <w:sz w:val="21"/>
          <w:szCs w:val="21"/>
        </w:rPr>
      </w:pPr>
      <w:r w:rsidRPr="003C3D0C">
        <w:rPr>
          <w:rFonts w:ascii="Avenir Book" w:hAnsi="Avenir Book"/>
          <w:i/>
          <w:sz w:val="21"/>
          <w:szCs w:val="21"/>
        </w:rPr>
        <w:t xml:space="preserve">How long will I resolve to hold on? </w:t>
      </w:r>
    </w:p>
    <w:p w14:paraId="478F88CD" w14:textId="77777777" w:rsidR="00A93F2A" w:rsidRPr="003C3D0C" w:rsidRDefault="00A93F2A" w:rsidP="00A93F2A">
      <w:pPr>
        <w:pStyle w:val="NoSpacing"/>
        <w:rPr>
          <w:rFonts w:ascii="Avenir Book" w:hAnsi="Avenir Book"/>
          <w:i/>
          <w:sz w:val="21"/>
          <w:szCs w:val="21"/>
        </w:rPr>
      </w:pPr>
    </w:p>
    <w:p w14:paraId="687FF810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</w:p>
    <w:p w14:paraId="105C649E" w14:textId="77777777" w:rsidR="00A93F2A" w:rsidRPr="003C3D0C" w:rsidRDefault="00A93F2A" w:rsidP="00A93F2A">
      <w:pPr>
        <w:pStyle w:val="NoSpacing"/>
        <w:rPr>
          <w:rFonts w:ascii="Avenir Book" w:hAnsi="Avenir Book"/>
          <w:sz w:val="21"/>
          <w:szCs w:val="21"/>
        </w:rPr>
      </w:pPr>
      <w:r w:rsidRPr="003C3D0C">
        <w:rPr>
          <w:rFonts w:ascii="Avenir Book" w:hAnsi="Avenir Book"/>
          <w:b/>
          <w:sz w:val="21"/>
          <w:szCs w:val="21"/>
        </w:rPr>
        <w:t xml:space="preserve">Hebrews 10:35 (CSB) </w:t>
      </w:r>
      <w:r w:rsidRPr="003C3D0C">
        <w:rPr>
          <w:rFonts w:ascii="Avenir Book" w:hAnsi="Avenir Book"/>
          <w:b/>
          <w:sz w:val="21"/>
          <w:szCs w:val="21"/>
        </w:rPr>
        <w:br/>
      </w:r>
      <w:r w:rsidRPr="003C3D0C">
        <w:rPr>
          <w:rFonts w:ascii="Avenir Book" w:hAnsi="Avenir Book"/>
          <w:sz w:val="21"/>
          <w:szCs w:val="21"/>
        </w:rPr>
        <w:t>So don't throw away your confidence, which has a great reward. HOLD ON!!!</w:t>
      </w:r>
    </w:p>
    <w:p w14:paraId="438CBCF7" w14:textId="77777777" w:rsidR="00A93F2A" w:rsidRPr="003C3D0C" w:rsidRDefault="00A93F2A" w:rsidP="00A93F2A">
      <w:pPr>
        <w:rPr>
          <w:rFonts w:ascii="Avenir Book" w:hAnsi="Avenir Book"/>
          <w:sz w:val="21"/>
          <w:szCs w:val="21"/>
        </w:rPr>
      </w:pPr>
    </w:p>
    <w:p w14:paraId="093A3915" w14:textId="77777777" w:rsidR="00A93F2A" w:rsidRPr="003C3D0C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19AC9CF1" w14:textId="77777777" w:rsidR="00A93F2A" w:rsidRPr="00B339D7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b/>
          <w:color w:val="000000" w:themeColor="text1"/>
          <w:sz w:val="21"/>
          <w:szCs w:val="21"/>
        </w:rPr>
      </w:pPr>
      <w:r w:rsidRPr="003C3D0C">
        <w:rPr>
          <w:rFonts w:ascii="Avenir Book" w:hAnsi="Avenir Book" w:cstheme="minorHAnsi"/>
          <w:b/>
          <w:color w:val="000000" w:themeColor="text1"/>
          <w:sz w:val="21"/>
          <w:szCs w:val="21"/>
        </w:rPr>
        <w:t xml:space="preserve">Because He lives, I resolve to </w:t>
      </w:r>
      <w:r>
        <w:rPr>
          <w:rFonts w:ascii="Avenir Book" w:hAnsi="Avenir Book" w:cstheme="minorHAnsi"/>
          <w:b/>
          <w:i/>
          <w:color w:val="000000" w:themeColor="text1"/>
          <w:sz w:val="21"/>
          <w:szCs w:val="21"/>
          <w:u w:val="single"/>
        </w:rPr>
        <w:t>____________________________</w:t>
      </w:r>
      <w:r w:rsidRPr="00B339D7">
        <w:rPr>
          <w:rFonts w:ascii="Avenir Book" w:hAnsi="Avenir Book" w:cstheme="minorHAnsi"/>
          <w:b/>
          <w:color w:val="000000" w:themeColor="text1"/>
          <w:sz w:val="21"/>
          <w:szCs w:val="21"/>
        </w:rPr>
        <w:t xml:space="preserve">. </w:t>
      </w:r>
    </w:p>
    <w:p w14:paraId="0E0D99E1" w14:textId="77777777" w:rsidR="00A93F2A" w:rsidRPr="003C3D0C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3AD4F56D" w14:textId="77777777" w:rsidR="00A93F2A" w:rsidRPr="003C3D0C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16D82247" w14:textId="77777777" w:rsidR="00A93F2A" w:rsidRPr="003C3D0C" w:rsidRDefault="00A93F2A" w:rsidP="00A93F2A">
      <w:pPr>
        <w:pStyle w:val="NoSpacing"/>
        <w:jc w:val="center"/>
        <w:rPr>
          <w:rFonts w:ascii="Avenir Book" w:hAnsi="Avenir Book"/>
          <w:i/>
          <w:sz w:val="21"/>
          <w:szCs w:val="21"/>
        </w:rPr>
      </w:pPr>
      <w:r w:rsidRPr="003C3D0C">
        <w:rPr>
          <w:rFonts w:ascii="Avenir Book" w:hAnsi="Avenir Book"/>
          <w:i/>
          <w:sz w:val="21"/>
          <w:szCs w:val="21"/>
        </w:rPr>
        <w:t>Does church irritate me?</w:t>
      </w:r>
    </w:p>
    <w:p w14:paraId="7CA7C2CC" w14:textId="77777777" w:rsidR="00A93F2A" w:rsidRPr="003C3D0C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4AE9177A" w14:textId="77777777" w:rsidR="00A93F2A" w:rsidRPr="003C3D0C" w:rsidRDefault="00A93F2A" w:rsidP="00A93F2A">
      <w:pPr>
        <w:pStyle w:val="NormalWeb"/>
        <w:spacing w:before="0" w:beforeAutospacing="0" w:after="0" w:afterAutospacing="0"/>
        <w:rPr>
          <w:rFonts w:ascii="Avenir Book" w:hAnsi="Avenir Book" w:cstheme="minorHAnsi"/>
          <w:color w:val="000000" w:themeColor="text1"/>
          <w:sz w:val="21"/>
          <w:szCs w:val="21"/>
        </w:rPr>
      </w:pPr>
    </w:p>
    <w:p w14:paraId="6B367776" w14:textId="77777777" w:rsidR="00A93F2A" w:rsidRDefault="00A93F2A" w:rsidP="00A93F2A">
      <w:pPr>
        <w:pStyle w:val="text"/>
        <w:spacing w:before="0" w:beforeAutospacing="0" w:after="0" w:afterAutospacing="0"/>
        <w:jc w:val="center"/>
        <w:textAlignment w:val="baseline"/>
        <w:rPr>
          <w:rFonts w:ascii="Avenir Book" w:hAnsi="Avenir Book" w:cstheme="minorHAnsi"/>
          <w:i/>
          <w:color w:val="2D2D2D"/>
          <w:sz w:val="21"/>
          <w:szCs w:val="21"/>
        </w:rPr>
      </w:pPr>
      <w:r w:rsidRPr="003C3D0C">
        <w:rPr>
          <w:rFonts w:ascii="Avenir Book" w:hAnsi="Avenir Book" w:cstheme="minorHAnsi"/>
          <w:i/>
          <w:color w:val="2D2D2D"/>
          <w:sz w:val="21"/>
          <w:szCs w:val="21"/>
        </w:rPr>
        <w:t xml:space="preserve">The resurrection makes Christianity </w:t>
      </w:r>
    </w:p>
    <w:p w14:paraId="2391E966" w14:textId="77777777" w:rsidR="00A93F2A" w:rsidRPr="003C3D0C" w:rsidRDefault="00A93F2A" w:rsidP="00A93F2A">
      <w:pPr>
        <w:pStyle w:val="text"/>
        <w:spacing w:before="0" w:beforeAutospacing="0" w:after="0" w:afterAutospacing="0"/>
        <w:jc w:val="center"/>
        <w:textAlignment w:val="baseline"/>
        <w:rPr>
          <w:rFonts w:ascii="Avenir Book" w:hAnsi="Avenir Book" w:cstheme="minorHAnsi"/>
          <w:color w:val="2D2D2D"/>
          <w:sz w:val="21"/>
          <w:szCs w:val="21"/>
        </w:rPr>
      </w:pPr>
      <w:r w:rsidRPr="003C3D0C">
        <w:rPr>
          <w:rFonts w:ascii="Avenir Book" w:hAnsi="Avenir Book" w:cstheme="minorHAnsi"/>
          <w:i/>
          <w:color w:val="2D2D2D"/>
          <w:sz w:val="21"/>
          <w:szCs w:val="21"/>
        </w:rPr>
        <w:t>the most irritating religion on the face of the earth</w:t>
      </w:r>
      <w:r w:rsidRPr="003C3D0C">
        <w:rPr>
          <w:rFonts w:ascii="Avenir Book" w:hAnsi="Avenir Book" w:cstheme="minorHAnsi"/>
          <w:color w:val="2D2D2D"/>
          <w:sz w:val="21"/>
          <w:szCs w:val="21"/>
        </w:rPr>
        <w:t>.</w:t>
      </w:r>
    </w:p>
    <w:p w14:paraId="694054E8" w14:textId="0A98DFE9" w:rsidR="00A93F2A" w:rsidRPr="00A93F2A" w:rsidRDefault="00A93F2A" w:rsidP="00A93F2A">
      <w:pPr>
        <w:pStyle w:val="text"/>
        <w:spacing w:before="0" w:beforeAutospacing="0" w:after="0" w:afterAutospacing="0"/>
        <w:jc w:val="center"/>
        <w:textAlignment w:val="baseline"/>
        <w:rPr>
          <w:rFonts w:ascii="Avenir Book" w:hAnsi="Avenir Book" w:cstheme="minorHAnsi"/>
          <w:color w:val="2D2D2D"/>
          <w:sz w:val="21"/>
          <w:szCs w:val="21"/>
        </w:rPr>
      </w:pPr>
      <w:r w:rsidRPr="003C3D0C">
        <w:rPr>
          <w:rFonts w:ascii="Avenir Book" w:hAnsi="Avenir Book" w:cstheme="minorHAnsi"/>
          <w:color w:val="2D2D2D"/>
          <w:sz w:val="21"/>
          <w:szCs w:val="21"/>
        </w:rPr>
        <w:t>Tim Keller</w:t>
      </w:r>
    </w:p>
    <w:p w14:paraId="7DD61258" w14:textId="77777777" w:rsidR="00BE4A37" w:rsidRDefault="00A93F2A">
      <w:bookmarkStart w:id="0" w:name="_GoBack"/>
      <w:bookmarkEnd w:id="0"/>
    </w:p>
    <w:sectPr w:rsidR="00BE4A37" w:rsidSect="00A93F2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19E5"/>
    <w:multiLevelType w:val="hybridMultilevel"/>
    <w:tmpl w:val="1DB07494"/>
    <w:lvl w:ilvl="0" w:tplc="28B28A1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E1C5F"/>
    <w:multiLevelType w:val="hybridMultilevel"/>
    <w:tmpl w:val="8F789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2A"/>
    <w:rsid w:val="00A93F2A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1DB8C"/>
  <w14:defaultImageDpi w14:val="32767"/>
  <w15:chartTrackingRefBased/>
  <w15:docId w15:val="{98CA2EE5-4279-F34C-9295-A5EDA8C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3F2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3F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3F2A"/>
    <w:pPr>
      <w:spacing w:before="100" w:beforeAutospacing="1" w:after="100" w:afterAutospacing="1"/>
    </w:pPr>
    <w:rPr>
      <w:rFonts w:eastAsiaTheme="minorEastAsia"/>
      <w:sz w:val="20"/>
    </w:rPr>
  </w:style>
  <w:style w:type="paragraph" w:styleId="NoSpacing">
    <w:name w:val="No Spacing"/>
    <w:uiPriority w:val="1"/>
    <w:qFormat/>
    <w:rsid w:val="00A93F2A"/>
    <w:rPr>
      <w:rFonts w:ascii="Times" w:eastAsia="Times New Roman" w:hAnsi="Times" w:cs="Times New Roman"/>
      <w:szCs w:val="20"/>
    </w:rPr>
  </w:style>
  <w:style w:type="paragraph" w:customStyle="1" w:styleId="text">
    <w:name w:val="text"/>
    <w:basedOn w:val="Normal"/>
    <w:rsid w:val="00A93F2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ghtnowmedia.org/Content/Series/314411" TargetMode="External"/><Relationship Id="rId5" Type="http://schemas.openxmlformats.org/officeDocument/2006/relationships/hyperlink" Target="https://coldcasechristian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2019-04-26T04:03:00Z</dcterms:created>
  <dcterms:modified xsi:type="dcterms:W3CDTF">2019-04-26T04:04:00Z</dcterms:modified>
</cp:coreProperties>
</file>